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8D" w:rsidRDefault="00F44D8D" w:rsidP="0004183A">
      <w:pPr>
        <w:rPr>
          <w:rFonts w:ascii="Arial" w:hAnsi="Arial" w:cs="Arial"/>
          <w:b/>
          <w:bCs/>
          <w:sz w:val="52"/>
          <w:szCs w:val="52"/>
        </w:rPr>
      </w:pPr>
      <w:r>
        <w:rPr>
          <w:rFonts w:ascii="Arial" w:hAnsi="Arial" w:cs="Arial"/>
          <w:b/>
          <w:bCs/>
          <w:sz w:val="52"/>
          <w:szCs w:val="52"/>
        </w:rPr>
        <w:tab/>
      </w:r>
      <w:r>
        <w:rPr>
          <w:rFonts w:ascii="Arial" w:hAnsi="Arial" w:cs="Arial"/>
          <w:b/>
          <w:bCs/>
          <w:sz w:val="52"/>
          <w:szCs w:val="52"/>
        </w:rPr>
        <w:tab/>
      </w:r>
      <w:r>
        <w:rPr>
          <w:rFonts w:ascii="Arial" w:hAnsi="Arial" w:cs="Arial"/>
          <w:b/>
          <w:bCs/>
          <w:sz w:val="52"/>
          <w:szCs w:val="52"/>
        </w:rPr>
        <w:tab/>
      </w:r>
      <w:r>
        <w:rPr>
          <w:rFonts w:ascii="Arial" w:hAnsi="Arial" w:cs="Arial"/>
          <w:b/>
          <w:bCs/>
          <w:sz w:val="52"/>
          <w:szCs w:val="52"/>
        </w:rPr>
        <w:tab/>
      </w:r>
      <w:r>
        <w:rPr>
          <w:rFonts w:ascii="Arial" w:hAnsi="Arial" w:cs="Arial"/>
          <w:b/>
          <w:bCs/>
          <w:sz w:val="52"/>
          <w:szCs w:val="52"/>
        </w:rPr>
        <w:tab/>
      </w:r>
      <w:r>
        <w:rPr>
          <w:rFonts w:ascii="Arial" w:hAnsi="Arial" w:cs="Arial"/>
          <w:b/>
          <w:bCs/>
          <w:sz w:val="52"/>
          <w:szCs w:val="52"/>
        </w:rPr>
        <w:tab/>
      </w:r>
      <w:r>
        <w:rPr>
          <w:rFonts w:ascii="Arial" w:hAnsi="Arial" w:cs="Arial"/>
          <w:b/>
          <w:bCs/>
          <w:sz w:val="52"/>
          <w:szCs w:val="52"/>
        </w:rPr>
        <w:tab/>
      </w:r>
      <w:r>
        <w:rPr>
          <w:rFonts w:ascii="Arial" w:hAnsi="Arial" w:cs="Arial"/>
          <w:b/>
          <w:bCs/>
          <w:sz w:val="52"/>
          <w:szCs w:val="52"/>
        </w:rPr>
        <w:tab/>
      </w:r>
      <w:r w:rsidRPr="00F44D8D">
        <w:rPr>
          <w:rFonts w:ascii="Arial" w:hAnsi="Arial" w:cs="Arial"/>
          <w:b/>
          <w:bCs/>
          <w:sz w:val="52"/>
          <w:szCs w:val="52"/>
        </w:rPr>
        <w:t>Appendix 4</w:t>
      </w:r>
    </w:p>
    <w:p w:rsidR="00F44D8D" w:rsidRDefault="00F44D8D" w:rsidP="0004183A">
      <w:pPr>
        <w:rPr>
          <w:rFonts w:ascii="Arial" w:hAnsi="Arial" w:cs="Arial"/>
          <w:b/>
          <w:bCs/>
          <w:sz w:val="52"/>
          <w:szCs w:val="52"/>
        </w:rPr>
      </w:pPr>
    </w:p>
    <w:p w:rsidR="00F44D8D" w:rsidRPr="00F44D8D" w:rsidRDefault="00F44D8D" w:rsidP="0004183A">
      <w:pPr>
        <w:rPr>
          <w:rFonts w:ascii="Arial" w:hAnsi="Arial" w:cs="Arial"/>
          <w:b/>
          <w:bCs/>
          <w:sz w:val="52"/>
          <w:szCs w:val="52"/>
        </w:rPr>
      </w:pPr>
    </w:p>
    <w:p w:rsidR="00F44D8D" w:rsidRDefault="00F44D8D" w:rsidP="0004183A">
      <w:pPr>
        <w:rPr>
          <w:rFonts w:ascii="Arial" w:hAnsi="Arial" w:cs="Arial"/>
          <w:b/>
          <w:bCs/>
          <w:sz w:val="24"/>
          <w:szCs w:val="24"/>
        </w:rPr>
      </w:pPr>
    </w:p>
    <w:p w:rsidR="0004183A" w:rsidRDefault="0004183A" w:rsidP="0004183A">
      <w:pPr>
        <w:rPr>
          <w:rFonts w:ascii="Arial" w:hAnsi="Arial" w:cs="Arial"/>
          <w:b/>
          <w:bCs/>
          <w:sz w:val="24"/>
          <w:szCs w:val="24"/>
        </w:rPr>
      </w:pPr>
      <w:r>
        <w:rPr>
          <w:rFonts w:ascii="Arial" w:hAnsi="Arial" w:cs="Arial"/>
          <w:b/>
          <w:bCs/>
          <w:sz w:val="24"/>
          <w:szCs w:val="24"/>
        </w:rPr>
        <w:t>Extract of Minutes CEB February 2013</w:t>
      </w:r>
    </w:p>
    <w:p w:rsidR="0004183A" w:rsidRDefault="0004183A" w:rsidP="0004183A">
      <w:pPr>
        <w:rPr>
          <w:rFonts w:ascii="Arial" w:hAnsi="Arial" w:cs="Arial"/>
          <w:b/>
          <w:bCs/>
          <w:sz w:val="24"/>
          <w:szCs w:val="24"/>
        </w:rPr>
      </w:pPr>
    </w:p>
    <w:p w:rsidR="0004183A" w:rsidRDefault="0004183A" w:rsidP="0004183A">
      <w:pPr>
        <w:rPr>
          <w:rFonts w:ascii="Arial" w:hAnsi="Arial" w:cs="Arial"/>
          <w:b/>
          <w:bCs/>
          <w:sz w:val="24"/>
          <w:szCs w:val="24"/>
        </w:rPr>
      </w:pPr>
    </w:p>
    <w:p w:rsidR="0004183A" w:rsidRDefault="0004183A" w:rsidP="0004183A">
      <w:pPr>
        <w:rPr>
          <w:rFonts w:ascii="Arial" w:hAnsi="Arial" w:cs="Arial"/>
          <w:b/>
          <w:bCs/>
          <w:sz w:val="24"/>
          <w:szCs w:val="24"/>
        </w:rPr>
      </w:pPr>
    </w:p>
    <w:p w:rsidR="0004183A" w:rsidRDefault="0004183A" w:rsidP="0004183A">
      <w:pPr>
        <w:rPr>
          <w:rFonts w:ascii="Arial" w:hAnsi="Arial" w:cs="Arial"/>
          <w:b/>
          <w:bCs/>
          <w:sz w:val="24"/>
          <w:szCs w:val="24"/>
        </w:rPr>
      </w:pPr>
      <w:r>
        <w:rPr>
          <w:rFonts w:ascii="Arial" w:hAnsi="Arial" w:cs="Arial"/>
          <w:b/>
          <w:bCs/>
          <w:sz w:val="24"/>
          <w:szCs w:val="24"/>
        </w:rPr>
        <w:t>Minute extract:</w:t>
      </w:r>
    </w:p>
    <w:p w:rsidR="0004183A" w:rsidRDefault="0004183A" w:rsidP="0004183A">
      <w:pPr>
        <w:jc w:val="both"/>
        <w:rPr>
          <w:rFonts w:ascii="Arial" w:hAnsi="Arial" w:cs="Arial"/>
          <w:sz w:val="24"/>
          <w:szCs w:val="24"/>
          <w:lang w:eastAsia="en-GB"/>
        </w:rPr>
      </w:pPr>
      <w:r>
        <w:rPr>
          <w:rFonts w:ascii="Arial" w:hAnsi="Arial" w:cs="Arial"/>
          <w:sz w:val="24"/>
          <w:szCs w:val="24"/>
          <w:lang w:eastAsia="en-GB"/>
        </w:rPr>
        <w:t>The Head of City Development submitted a report (previously circulated, now appended) which explained that Network Rail was proposing to make substantial investment in Oxford Station and the main line network between Southampton and the Midlands and that to support this investment, Network Rail was seeking agreement from the City Council to close the footpath crossing the railway at Aristotle Lane.</w:t>
      </w:r>
    </w:p>
    <w:p w:rsidR="0004183A" w:rsidRDefault="0004183A" w:rsidP="0004183A">
      <w:pPr>
        <w:jc w:val="both"/>
        <w:rPr>
          <w:rFonts w:ascii="Arial" w:hAnsi="Arial" w:cs="Arial"/>
          <w:sz w:val="24"/>
          <w:szCs w:val="24"/>
          <w:lang w:eastAsia="en-GB"/>
        </w:rPr>
      </w:pPr>
    </w:p>
    <w:p w:rsidR="0004183A" w:rsidRDefault="0004183A" w:rsidP="0004183A">
      <w:pPr>
        <w:jc w:val="both"/>
        <w:rPr>
          <w:rFonts w:ascii="Arial" w:hAnsi="Arial" w:cs="Arial"/>
          <w:sz w:val="24"/>
          <w:szCs w:val="24"/>
          <w:lang w:eastAsia="en-GB"/>
        </w:rPr>
      </w:pPr>
      <w:r>
        <w:rPr>
          <w:rFonts w:ascii="Arial" w:hAnsi="Arial" w:cs="Arial"/>
          <w:sz w:val="24"/>
          <w:szCs w:val="24"/>
          <w:lang w:eastAsia="en-GB"/>
        </w:rPr>
        <w:t>With the agreement of the Board, Tony Hollander (Chair, Trap Grounds Allotment Association), Corinna Redman (Chair of Governors, SS Philip and James Primary School) and a representative of Network Rail addressed the meeting.</w:t>
      </w:r>
    </w:p>
    <w:p w:rsidR="0004183A" w:rsidRDefault="0004183A" w:rsidP="0004183A">
      <w:pPr>
        <w:jc w:val="both"/>
        <w:rPr>
          <w:rFonts w:ascii="Arial" w:hAnsi="Arial" w:cs="Arial"/>
          <w:sz w:val="24"/>
          <w:szCs w:val="24"/>
          <w:lang w:eastAsia="en-GB"/>
        </w:rPr>
      </w:pPr>
    </w:p>
    <w:p w:rsidR="0004183A" w:rsidRDefault="0004183A" w:rsidP="0004183A">
      <w:pPr>
        <w:jc w:val="both"/>
        <w:rPr>
          <w:rFonts w:ascii="Arial" w:hAnsi="Arial" w:cs="Arial"/>
          <w:sz w:val="24"/>
          <w:szCs w:val="24"/>
          <w:lang w:eastAsia="en-GB"/>
        </w:rPr>
      </w:pPr>
      <w:r>
        <w:rPr>
          <w:rFonts w:ascii="Arial" w:hAnsi="Arial" w:cs="Arial"/>
          <w:sz w:val="24"/>
          <w:szCs w:val="24"/>
          <w:lang w:eastAsia="en-GB"/>
        </w:rPr>
        <w:t>Resolved to:-</w:t>
      </w:r>
    </w:p>
    <w:p w:rsidR="0004183A" w:rsidRDefault="0004183A" w:rsidP="0004183A">
      <w:pPr>
        <w:jc w:val="both"/>
        <w:rPr>
          <w:rFonts w:ascii="Arial" w:hAnsi="Arial" w:cs="Arial"/>
          <w:sz w:val="24"/>
          <w:szCs w:val="24"/>
          <w:lang w:eastAsia="en-GB"/>
        </w:rPr>
      </w:pPr>
    </w:p>
    <w:p w:rsidR="0004183A" w:rsidRDefault="0004183A" w:rsidP="0004183A">
      <w:pPr>
        <w:ind w:left="1080" w:hanging="360"/>
        <w:jc w:val="both"/>
        <w:rPr>
          <w:rFonts w:ascii="Arial" w:hAnsi="Arial" w:cs="Arial"/>
          <w:sz w:val="24"/>
          <w:szCs w:val="24"/>
          <w:lang w:eastAsia="en-GB"/>
        </w:rPr>
      </w:pPr>
      <w:r>
        <w:rPr>
          <w:rFonts w:ascii="Arial" w:hAnsi="Arial" w:cs="Arial"/>
          <w:sz w:val="24"/>
          <w:szCs w:val="24"/>
          <w:lang w:eastAsia="en-GB"/>
        </w:rPr>
        <w:t>(1) Surrender such rights the City Council had in respect of the footpath crossing the railway between Aristotle Lane and the Trap Ground allotments by a Deed of Release subject to the City Executive Board being satisfied that Network Rail had provided, in consultation with local stakeholders, the promised improvements to the Aristotle Lane footbridge, the provision of a new car park on Council land at Aristotle Lane, the provision of a permissive footpath over its land to the Trap Grounds (Town Green) and had made satisfactory progress on the Oxford Station development including the completion of a Master Plan;</w:t>
      </w:r>
    </w:p>
    <w:p w:rsidR="0004183A" w:rsidRDefault="0004183A" w:rsidP="0004183A">
      <w:pPr>
        <w:ind w:left="1080" w:hanging="360"/>
        <w:jc w:val="both"/>
        <w:rPr>
          <w:rFonts w:ascii="Arial" w:hAnsi="Arial" w:cs="Arial"/>
          <w:sz w:val="24"/>
          <w:szCs w:val="24"/>
          <w:lang w:eastAsia="en-GB"/>
        </w:rPr>
      </w:pPr>
    </w:p>
    <w:p w:rsidR="0004183A" w:rsidRDefault="0004183A" w:rsidP="0004183A">
      <w:pPr>
        <w:ind w:left="1080" w:hanging="360"/>
        <w:jc w:val="both"/>
        <w:rPr>
          <w:rFonts w:ascii="Arial" w:hAnsi="Arial" w:cs="Arial"/>
          <w:sz w:val="24"/>
          <w:szCs w:val="24"/>
          <w:lang w:eastAsia="en-GB"/>
        </w:rPr>
      </w:pPr>
      <w:r>
        <w:rPr>
          <w:rFonts w:ascii="Arial" w:hAnsi="Arial" w:cs="Arial"/>
          <w:sz w:val="24"/>
          <w:szCs w:val="24"/>
          <w:lang w:eastAsia="en-GB"/>
        </w:rPr>
        <w:t>(2) Instruct the Head of Corporate Assets to complete negotiations with the County Council to transfer part of the City Council’s land to the Saint Philip and Saint James Primary School.</w:t>
      </w:r>
    </w:p>
    <w:p w:rsidR="00A138A7" w:rsidRDefault="00A138A7" w:rsidP="0004183A">
      <w:pPr>
        <w:ind w:left="1080" w:hanging="360"/>
        <w:jc w:val="both"/>
        <w:rPr>
          <w:rFonts w:ascii="Arial" w:hAnsi="Arial" w:cs="Arial"/>
          <w:sz w:val="24"/>
          <w:szCs w:val="24"/>
          <w:lang w:eastAsia="en-GB"/>
        </w:rPr>
      </w:pPr>
    </w:p>
    <w:p w:rsidR="00A138A7" w:rsidRDefault="00A138A7" w:rsidP="0004183A">
      <w:pPr>
        <w:ind w:left="1080" w:hanging="360"/>
        <w:jc w:val="both"/>
        <w:rPr>
          <w:rFonts w:ascii="Arial" w:hAnsi="Arial" w:cs="Arial"/>
          <w:sz w:val="24"/>
          <w:szCs w:val="24"/>
          <w:lang w:eastAsia="en-GB"/>
        </w:rPr>
      </w:pPr>
    </w:p>
    <w:p w:rsidR="00A138A7" w:rsidRDefault="00A138A7" w:rsidP="0004183A">
      <w:pPr>
        <w:ind w:left="1080" w:hanging="360"/>
        <w:jc w:val="both"/>
        <w:rPr>
          <w:rFonts w:ascii="Arial" w:hAnsi="Arial" w:cs="Arial"/>
          <w:sz w:val="24"/>
          <w:szCs w:val="24"/>
          <w:lang w:eastAsia="en-GB"/>
        </w:rPr>
      </w:pPr>
    </w:p>
    <w:p w:rsidR="00A138A7" w:rsidRDefault="00A138A7" w:rsidP="0004183A">
      <w:pPr>
        <w:ind w:left="1080" w:hanging="360"/>
        <w:jc w:val="both"/>
        <w:rPr>
          <w:rFonts w:ascii="Arial" w:hAnsi="Arial" w:cs="Arial"/>
          <w:sz w:val="24"/>
          <w:szCs w:val="24"/>
          <w:lang w:eastAsia="en-GB"/>
        </w:rPr>
      </w:pPr>
    </w:p>
    <w:p w:rsidR="00A138A7" w:rsidRDefault="00A138A7" w:rsidP="0004183A">
      <w:pPr>
        <w:ind w:left="1080" w:hanging="360"/>
        <w:jc w:val="both"/>
        <w:rPr>
          <w:rFonts w:ascii="Arial" w:hAnsi="Arial" w:cs="Arial"/>
          <w:sz w:val="24"/>
          <w:szCs w:val="24"/>
          <w:lang w:eastAsia="en-GB"/>
        </w:rPr>
      </w:pPr>
    </w:p>
    <w:p w:rsidR="00A138A7" w:rsidRDefault="00A138A7" w:rsidP="0004183A">
      <w:pPr>
        <w:ind w:left="1080" w:hanging="360"/>
        <w:jc w:val="both"/>
        <w:rPr>
          <w:rFonts w:ascii="Arial" w:hAnsi="Arial" w:cs="Arial"/>
          <w:sz w:val="24"/>
          <w:szCs w:val="24"/>
          <w:lang w:eastAsia="en-GB"/>
        </w:rPr>
      </w:pPr>
      <w:r>
        <w:rPr>
          <w:rFonts w:ascii="Arial" w:hAnsi="Arial" w:cs="Arial"/>
          <w:sz w:val="24"/>
          <w:szCs w:val="24"/>
          <w:lang w:eastAsia="en-GB"/>
        </w:rPr>
        <w:t>__________________________________________________________</w:t>
      </w:r>
      <w:bookmarkStart w:id="0" w:name="_GoBack"/>
      <w:bookmarkEnd w:id="0"/>
    </w:p>
    <w:p w:rsidR="0004183A" w:rsidRDefault="0004183A" w:rsidP="0004183A">
      <w:pPr>
        <w:jc w:val="both"/>
        <w:rPr>
          <w:rFonts w:ascii="Arial" w:hAnsi="Arial" w:cs="Arial"/>
          <w:sz w:val="24"/>
          <w:szCs w:val="24"/>
          <w:lang w:eastAsia="en-GB"/>
        </w:rPr>
      </w:pPr>
    </w:p>
    <w:p w:rsidR="006728B0" w:rsidRDefault="00A138A7"/>
    <w:sectPr w:rsidR="00672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3A"/>
    <w:rsid w:val="0004183A"/>
    <w:rsid w:val="00997167"/>
    <w:rsid w:val="00A138A7"/>
    <w:rsid w:val="00F44D8D"/>
    <w:rsid w:val="00FF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3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3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33F21C14</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MikeW.Scott</dc:creator>
  <cp:lastModifiedBy>JMitchell</cp:lastModifiedBy>
  <cp:revision>3</cp:revision>
  <dcterms:created xsi:type="dcterms:W3CDTF">2018-08-17T12:11:00Z</dcterms:created>
  <dcterms:modified xsi:type="dcterms:W3CDTF">2018-10-04T13:13:00Z</dcterms:modified>
</cp:coreProperties>
</file>